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2D0" w:rsidRDefault="008F52D0" w:rsidP="001D6F58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b/>
          <w:color w:val="454545"/>
        </w:rPr>
      </w:pPr>
      <w:r w:rsidRPr="001005F2">
        <w:rPr>
          <w:b/>
          <w:color w:val="454545"/>
        </w:rPr>
        <w:t>Poli</w:t>
      </w:r>
      <w:bookmarkStart w:id="0" w:name="_GoBack"/>
      <w:bookmarkEnd w:id="0"/>
      <w:r w:rsidRPr="001005F2">
        <w:rPr>
          <w:b/>
          <w:color w:val="454545"/>
        </w:rPr>
        <w:t>tik</w:t>
      </w:r>
      <w:r>
        <w:rPr>
          <w:b/>
          <w:color w:val="454545"/>
        </w:rPr>
        <w:t xml:space="preserve"> im Tanzsaal</w:t>
      </w:r>
    </w:p>
    <w:p w:rsidR="008F52D0" w:rsidRPr="001005F2" w:rsidRDefault="008F52D0" w:rsidP="008F52D0">
      <w:pPr>
        <w:pStyle w:val="NormalWeb"/>
        <w:spacing w:before="0" w:beforeAutospacing="0" w:after="0" w:afterAutospacing="0" w:line="276" w:lineRule="auto"/>
        <w:rPr>
          <w:b/>
          <w:color w:val="454545"/>
        </w:rPr>
      </w:pPr>
    </w:p>
    <w:p w:rsidR="008F52D0" w:rsidRDefault="008F52D0" w:rsidP="008F52D0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 xml:space="preserve">Gegen Mittag </w:t>
      </w:r>
      <w:r>
        <w:rPr>
          <w:color w:val="454545"/>
        </w:rPr>
        <w:t xml:space="preserve">hat </w:t>
      </w:r>
      <w:r w:rsidRPr="003E0BC9">
        <w:rPr>
          <w:color w:val="454545"/>
        </w:rPr>
        <w:t xml:space="preserve">das </w:t>
      </w:r>
      <w:r>
        <w:rPr>
          <w:color w:val="454545"/>
        </w:rPr>
        <w:t xml:space="preserve">Kabinett </w:t>
      </w:r>
      <w:r w:rsidRPr="003E0BC9">
        <w:rPr>
          <w:color w:val="454545"/>
        </w:rPr>
        <w:t>Kurt von Schleichers</w:t>
      </w:r>
      <w:r>
        <w:rPr>
          <w:color w:val="454545"/>
        </w:rPr>
        <w:t xml:space="preserve"> demissioniert</w:t>
      </w:r>
      <w:r w:rsidRPr="003E0BC9">
        <w:rPr>
          <w:color w:val="454545"/>
        </w:rPr>
        <w:t>.</w:t>
      </w:r>
      <w:r>
        <w:rPr>
          <w:color w:val="454545"/>
        </w:rPr>
        <w:t xml:space="preserve"> E</w:t>
      </w:r>
      <w:r w:rsidRPr="003E0BC9">
        <w:rPr>
          <w:color w:val="454545"/>
        </w:rPr>
        <w:t xml:space="preserve">rst Anfang Dezember wurde </w:t>
      </w:r>
      <w:r>
        <w:rPr>
          <w:color w:val="454545"/>
        </w:rPr>
        <w:t xml:space="preserve">er </w:t>
      </w:r>
      <w:r w:rsidRPr="003E0BC9">
        <w:rPr>
          <w:color w:val="454545"/>
        </w:rPr>
        <w:t>Reichskanzler</w:t>
      </w:r>
      <w:r>
        <w:rPr>
          <w:color w:val="454545"/>
        </w:rPr>
        <w:t>. Es war e</w:t>
      </w:r>
      <w:r w:rsidRPr="003E0BC9">
        <w:rPr>
          <w:color w:val="454545"/>
        </w:rPr>
        <w:t xml:space="preserve">ine lächerlich kurze </w:t>
      </w:r>
      <w:r>
        <w:rPr>
          <w:color w:val="454545"/>
        </w:rPr>
        <w:t>Legislaturperiode</w:t>
      </w:r>
      <w:r w:rsidRPr="003E0BC9">
        <w:rPr>
          <w:color w:val="454545"/>
        </w:rPr>
        <w:t>, keine zwei Monate, die dem Land nichts gebracht hat. Verlorene Zeit wä</w:t>
      </w:r>
      <w:r>
        <w:rPr>
          <w:color w:val="454545"/>
        </w:rPr>
        <w:t>h</w:t>
      </w:r>
      <w:r w:rsidRPr="003E0BC9">
        <w:rPr>
          <w:color w:val="454545"/>
        </w:rPr>
        <w:t>re</w:t>
      </w:r>
      <w:r>
        <w:rPr>
          <w:color w:val="454545"/>
        </w:rPr>
        <w:t>nd</w:t>
      </w:r>
      <w:r w:rsidRPr="003E0BC9">
        <w:rPr>
          <w:color w:val="454545"/>
        </w:rPr>
        <w:t xml:space="preserve"> einer der </w:t>
      </w:r>
      <w:r>
        <w:rPr>
          <w:color w:val="454545"/>
        </w:rPr>
        <w:t>katastrophal</w:t>
      </w:r>
      <w:r w:rsidRPr="003E0BC9">
        <w:rPr>
          <w:color w:val="454545"/>
        </w:rPr>
        <w:t xml:space="preserve">sten Wirtschaftskrisen. </w:t>
      </w:r>
    </w:p>
    <w:p w:rsidR="008F52D0" w:rsidRPr="00CD3AF4" w:rsidRDefault="008F52D0" w:rsidP="008F52D0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>Am Abend kam dann die Nachricht</w:t>
      </w:r>
      <w:r>
        <w:rPr>
          <w:color w:val="454545"/>
        </w:rPr>
        <w:t> : “</w:t>
      </w:r>
      <w:r w:rsidRPr="003E0BC9">
        <w:rPr>
          <w:color w:val="454545"/>
        </w:rPr>
        <w:t xml:space="preserve"> Paul von Hindenburg, der Reichspräsident, ha</w:t>
      </w:r>
      <w:r>
        <w:rPr>
          <w:color w:val="454545"/>
        </w:rPr>
        <w:t>t</w:t>
      </w:r>
      <w:r w:rsidRPr="003E0BC9">
        <w:rPr>
          <w:color w:val="454545"/>
        </w:rPr>
        <w:t xml:space="preserve"> Franz von Papen mit der Bildung einer neuen Regierung beauftragt</w:t>
      </w:r>
      <w:r>
        <w:rPr>
          <w:rStyle w:val="Appelnotedebasdep"/>
          <w:color w:val="454545"/>
        </w:rPr>
        <w:footnoteReference w:id="1"/>
      </w:r>
      <w:r>
        <w:rPr>
          <w:color w:val="454545"/>
        </w:rPr>
        <w:t>“</w:t>
      </w:r>
      <w:r w:rsidRPr="003E0BC9">
        <w:rPr>
          <w:color w:val="454545"/>
        </w:rPr>
        <w:t>.</w:t>
      </w:r>
    </w:p>
    <w:p w:rsidR="008F52D0" w:rsidRPr="00184FFF" w:rsidRDefault="008F52D0" w:rsidP="008F52D0">
      <w:pPr>
        <w:pStyle w:val="NormalWeb"/>
        <w:spacing w:before="0" w:beforeAutospacing="0" w:after="0" w:afterAutospacing="0"/>
        <w:rPr>
          <w:b/>
          <w:color w:val="454545"/>
        </w:rPr>
      </w:pPr>
    </w:p>
    <w:p w:rsidR="008F52D0" w:rsidRDefault="008F52D0" w:rsidP="008F52D0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>Irgendwann nach Mitternacht machen Spekulationen die Runde, Hitler solle zum Reichskanzler ernannt werden. Es ist ein simple</w:t>
      </w:r>
      <w:r>
        <w:rPr>
          <w:color w:val="454545"/>
        </w:rPr>
        <w:t>s</w:t>
      </w:r>
      <w:r w:rsidRPr="003E0BC9">
        <w:rPr>
          <w:color w:val="454545"/>
        </w:rPr>
        <w:t xml:space="preserve"> </w:t>
      </w:r>
      <w:r>
        <w:rPr>
          <w:color w:val="454545"/>
        </w:rPr>
        <w:t>Kalkül</w:t>
      </w:r>
      <w:r w:rsidRPr="003E0BC9">
        <w:rPr>
          <w:color w:val="454545"/>
        </w:rPr>
        <w:t>: Hitler ist</w:t>
      </w:r>
      <w:r>
        <w:rPr>
          <w:color w:val="454545"/>
        </w:rPr>
        <w:t xml:space="preserve"> - </w:t>
      </w:r>
      <w:r w:rsidRPr="003E0BC9">
        <w:rPr>
          <w:color w:val="454545"/>
        </w:rPr>
        <w:t>das hat er kategorisch klargemacht</w:t>
      </w:r>
      <w:r>
        <w:rPr>
          <w:color w:val="454545"/>
        </w:rPr>
        <w:t xml:space="preserve"> - </w:t>
      </w:r>
      <w:r w:rsidRPr="003E0BC9">
        <w:rPr>
          <w:color w:val="454545"/>
        </w:rPr>
        <w:t>nicht bereit, eine</w:t>
      </w:r>
      <w:r>
        <w:rPr>
          <w:color w:val="454545"/>
        </w:rPr>
        <w:t>n</w:t>
      </w:r>
      <w:r w:rsidRPr="003E0BC9">
        <w:rPr>
          <w:color w:val="454545"/>
        </w:rPr>
        <w:t xml:space="preserve"> Minister</w:t>
      </w:r>
      <w:r>
        <w:rPr>
          <w:color w:val="454545"/>
        </w:rPr>
        <w:t>p</w:t>
      </w:r>
      <w:r w:rsidRPr="003E0BC9">
        <w:rPr>
          <w:color w:val="454545"/>
        </w:rPr>
        <w:t>osten zu</w:t>
      </w:r>
      <w:r>
        <w:rPr>
          <w:color w:val="454545"/>
        </w:rPr>
        <w:t xml:space="preserve"> akzeptieren</w:t>
      </w:r>
      <w:r w:rsidRPr="003E0BC9">
        <w:rPr>
          <w:color w:val="454545"/>
        </w:rPr>
        <w:t xml:space="preserve">. Er </w:t>
      </w:r>
      <w:r>
        <w:rPr>
          <w:color w:val="454545"/>
        </w:rPr>
        <w:t xml:space="preserve">will </w:t>
      </w:r>
      <w:r w:rsidRPr="003E0BC9">
        <w:rPr>
          <w:color w:val="454545"/>
        </w:rPr>
        <w:t>die Kanzlerschaft, oder er bleibt in der Opposition. Alles oder nichts.</w:t>
      </w:r>
    </w:p>
    <w:p w:rsidR="008F52D0" w:rsidRDefault="008F52D0" w:rsidP="008F52D0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8F52D0" w:rsidRDefault="008F52D0" w:rsidP="008F52D0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 xml:space="preserve">Solche </w:t>
      </w:r>
      <w:r>
        <w:rPr>
          <w:color w:val="454545"/>
        </w:rPr>
        <w:t>Reflexion</w:t>
      </w:r>
      <w:r w:rsidRPr="003E0BC9">
        <w:rPr>
          <w:color w:val="454545"/>
        </w:rPr>
        <w:t xml:space="preserve">en machen den Ball nicht </w:t>
      </w:r>
      <w:r>
        <w:rPr>
          <w:color w:val="454545"/>
        </w:rPr>
        <w:t>lustig</w:t>
      </w:r>
      <w:r w:rsidRPr="003E0BC9">
        <w:rPr>
          <w:color w:val="454545"/>
        </w:rPr>
        <w:t>er</w:t>
      </w:r>
      <w:r>
        <w:rPr>
          <w:rStyle w:val="Appelnotedebasdep"/>
          <w:color w:val="454545"/>
        </w:rPr>
        <w:footnoteReference w:id="2"/>
      </w:r>
      <w:r w:rsidRPr="003E0BC9">
        <w:rPr>
          <w:color w:val="454545"/>
        </w:rPr>
        <w:t>, es wird getanzt und getrunken wie in früheren Jahren, aber es bleibt das un</w:t>
      </w:r>
      <w:r>
        <w:rPr>
          <w:color w:val="454545"/>
        </w:rPr>
        <w:t>angenehme</w:t>
      </w:r>
      <w:r w:rsidRPr="003E0BC9">
        <w:rPr>
          <w:color w:val="454545"/>
        </w:rPr>
        <w:t xml:space="preserve"> Gefühl</w:t>
      </w:r>
      <w:r>
        <w:rPr>
          <w:rStyle w:val="Appelnotedebasdep"/>
          <w:color w:val="454545"/>
        </w:rPr>
        <w:footnoteReference w:id="3"/>
      </w:r>
      <w:r w:rsidRPr="003E0BC9">
        <w:rPr>
          <w:color w:val="454545"/>
        </w:rPr>
        <w:t xml:space="preserve">, etwas </w:t>
      </w:r>
      <w:r>
        <w:rPr>
          <w:color w:val="454545"/>
        </w:rPr>
        <w:t>Un</w:t>
      </w:r>
      <w:r w:rsidRPr="003E0BC9">
        <w:rPr>
          <w:color w:val="454545"/>
        </w:rPr>
        <w:t>absehbares</w:t>
      </w:r>
      <w:r>
        <w:rPr>
          <w:color w:val="454545"/>
        </w:rPr>
        <w:t xml:space="preserve"> komme </w:t>
      </w:r>
      <w:r w:rsidRPr="003E0BC9">
        <w:rPr>
          <w:color w:val="454545"/>
        </w:rPr>
        <w:t>auf sie alle zu</w:t>
      </w:r>
      <w:r>
        <w:rPr>
          <w:rStyle w:val="Appelnotedebasdep"/>
          <w:color w:val="454545"/>
        </w:rPr>
        <w:footnoteReference w:id="4"/>
      </w:r>
      <w:r w:rsidRPr="003E0BC9">
        <w:rPr>
          <w:color w:val="454545"/>
        </w:rPr>
        <w:t xml:space="preserve">. </w:t>
      </w:r>
    </w:p>
    <w:p w:rsidR="008F52D0" w:rsidRDefault="008F52D0" w:rsidP="008F52D0">
      <w:pPr>
        <w:pStyle w:val="NormalWeb"/>
        <w:spacing w:before="0" w:beforeAutospacing="0" w:after="0" w:afterAutospacing="0" w:line="276" w:lineRule="auto"/>
        <w:rPr>
          <w:color w:val="454545"/>
        </w:rPr>
      </w:pPr>
    </w:p>
    <w:p w:rsidR="008F52D0" w:rsidRDefault="008F52D0" w:rsidP="008F52D0">
      <w:pPr>
        <w:pStyle w:val="NormalWeb"/>
        <w:spacing w:before="0" w:beforeAutospacing="0" w:after="0" w:afterAutospacing="0" w:line="276" w:lineRule="auto"/>
        <w:rPr>
          <w:color w:val="454545"/>
        </w:rPr>
      </w:pPr>
    </w:p>
    <w:p w:rsidR="008F52D0" w:rsidRDefault="008F52D0" w:rsidP="008F52D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rPr>
          <w:i/>
          <w:color w:val="454545"/>
        </w:rPr>
      </w:pPr>
    </w:p>
    <w:p w:rsidR="008F52D0" w:rsidRDefault="008F52D0" w:rsidP="008F52D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rPr>
          <w:i/>
          <w:color w:val="202122"/>
          <w:shd w:val="clear" w:color="auto" w:fill="FFFFFF"/>
        </w:rPr>
      </w:pPr>
      <w:r w:rsidRPr="00E57AB7">
        <w:rPr>
          <w:i/>
          <w:color w:val="454545"/>
        </w:rPr>
        <w:t xml:space="preserve">Am Montag, dem 30. Januar, ernannte Reichspräsident Paul von Hindenburg </w:t>
      </w:r>
      <w:r w:rsidRPr="00E57AB7">
        <w:rPr>
          <w:i/>
          <w:color w:val="040C28"/>
        </w:rPr>
        <w:t>den Vorsitzenden der NSDAP Adolf Hitler</w:t>
      </w:r>
      <w:r w:rsidRPr="00E57AB7">
        <w:rPr>
          <w:i/>
          <w:color w:val="454545"/>
        </w:rPr>
        <w:t xml:space="preserve"> zum Reichskanzler. Franz von Papen, der Vize-Kanzler wurde, hatte Hitler zum Reichskanzler vorgeschlagen</w:t>
      </w:r>
      <w:r>
        <w:rPr>
          <w:rStyle w:val="Appelnotedebasdep"/>
          <w:i/>
          <w:color w:val="454545"/>
        </w:rPr>
        <w:footnoteReference w:id="5"/>
      </w:r>
      <w:r w:rsidRPr="00E57AB7">
        <w:rPr>
          <w:i/>
          <w:color w:val="454545"/>
        </w:rPr>
        <w:t>.</w:t>
      </w:r>
      <w:r w:rsidRPr="00E57AB7">
        <w:rPr>
          <w:color w:val="454545"/>
        </w:rPr>
        <w:t xml:space="preserve"> </w:t>
      </w:r>
      <w:r w:rsidRPr="00E57AB7">
        <w:rPr>
          <w:i/>
          <w:color w:val="202122"/>
          <w:shd w:val="clear" w:color="auto" w:fill="FFFFFF"/>
        </w:rPr>
        <w:t>Papens Plan war es, Hitler „einzurahmen</w:t>
      </w:r>
      <w:r>
        <w:rPr>
          <w:rStyle w:val="Appelnotedebasdep"/>
          <w:i/>
          <w:color w:val="202122"/>
          <w:shd w:val="clear" w:color="auto" w:fill="FFFFFF"/>
        </w:rPr>
        <w:footnoteReference w:id="6"/>
      </w:r>
      <w:r w:rsidRPr="00E57AB7">
        <w:rPr>
          <w:i/>
          <w:color w:val="202122"/>
          <w:shd w:val="clear" w:color="auto" w:fill="FFFFFF"/>
        </w:rPr>
        <w:t>“, ihn und seine Stimmen zu kaufen und in Wirklichkeit selbst</w:t>
      </w:r>
      <w:r>
        <w:rPr>
          <w:i/>
          <w:color w:val="202122"/>
          <w:shd w:val="clear" w:color="auto" w:fill="FFFFFF"/>
        </w:rPr>
        <w:t xml:space="preserve"> zu regieren</w:t>
      </w:r>
      <w:r w:rsidRPr="00E57AB7">
        <w:rPr>
          <w:i/>
          <w:color w:val="202122"/>
          <w:shd w:val="clear" w:color="auto" w:fill="FFFFFF"/>
        </w:rPr>
        <w:t>.</w:t>
      </w:r>
    </w:p>
    <w:p w:rsidR="008F52D0" w:rsidRDefault="008F52D0" w:rsidP="008F52D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rPr>
          <w:i/>
          <w:color w:val="202122"/>
          <w:vertAlign w:val="superscript"/>
        </w:rPr>
      </w:pPr>
      <w:r w:rsidRPr="00E57AB7">
        <w:rPr>
          <w:i/>
          <w:color w:val="202122"/>
          <w:shd w:val="clear" w:color="auto" w:fill="FFFFFF"/>
        </w:rPr>
        <w:t xml:space="preserve"> </w:t>
      </w:r>
      <w:r>
        <w:rPr>
          <w:i/>
          <w:color w:val="202122"/>
          <w:shd w:val="clear" w:color="auto" w:fill="FFFFFF"/>
        </w:rPr>
        <w:t>Den Historikern zufolge</w:t>
      </w:r>
      <w:r>
        <w:rPr>
          <w:rStyle w:val="Appelnotedebasdep"/>
          <w:i/>
          <w:color w:val="202122"/>
          <w:shd w:val="clear" w:color="auto" w:fill="FFFFFF"/>
        </w:rPr>
        <w:footnoteReference w:id="7"/>
      </w:r>
      <w:r>
        <w:rPr>
          <w:i/>
          <w:color w:val="202122"/>
          <w:shd w:val="clear" w:color="auto" w:fill="FFFFFF"/>
        </w:rPr>
        <w:t xml:space="preserve"> hat er</w:t>
      </w:r>
      <w:r w:rsidRPr="00E57AB7">
        <w:rPr>
          <w:i/>
          <w:color w:val="202122"/>
          <w:shd w:val="clear" w:color="auto" w:fill="FFFFFF"/>
        </w:rPr>
        <w:t xml:space="preserve"> ge</w:t>
      </w:r>
      <w:r>
        <w:rPr>
          <w:i/>
          <w:color w:val="202122"/>
          <w:shd w:val="clear" w:color="auto" w:fill="FFFFFF"/>
        </w:rPr>
        <w:t>sag</w:t>
      </w:r>
      <w:r w:rsidRPr="00E57AB7">
        <w:rPr>
          <w:i/>
          <w:color w:val="202122"/>
          <w:shd w:val="clear" w:color="auto" w:fill="FFFFFF"/>
        </w:rPr>
        <w:t>t : „In zwei Monaten haben wir Hitler in die Ecke gedrückt, dass er quietscht</w:t>
      </w:r>
      <w:r>
        <w:rPr>
          <w:i/>
          <w:color w:val="202122"/>
          <w:shd w:val="clear" w:color="auto" w:fill="FFFFFF"/>
        </w:rPr>
        <w:t xml:space="preserve"> </w:t>
      </w:r>
      <w:r w:rsidRPr="00E57AB7">
        <w:rPr>
          <w:i/>
          <w:color w:val="202122"/>
          <w:shd w:val="clear" w:color="auto" w:fill="FFFFFF"/>
        </w:rPr>
        <w:t>!</w:t>
      </w:r>
      <w:r>
        <w:rPr>
          <w:rStyle w:val="Appelnotedebasdep"/>
          <w:i/>
          <w:color w:val="202122"/>
          <w:shd w:val="clear" w:color="auto" w:fill="FFFFFF"/>
        </w:rPr>
        <w:footnoteReference w:id="8"/>
      </w:r>
      <w:r w:rsidRPr="00E57AB7">
        <w:rPr>
          <w:i/>
          <w:color w:val="202122"/>
          <w:shd w:val="clear" w:color="auto" w:fill="FFFFFF"/>
        </w:rPr>
        <w:t>“</w:t>
      </w:r>
    </w:p>
    <w:p w:rsidR="008F52D0" w:rsidRDefault="008F52D0" w:rsidP="008F52D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rPr>
          <w:i/>
          <w:color w:val="454545"/>
        </w:rPr>
      </w:pPr>
      <w:r w:rsidRPr="00E57AB7">
        <w:rPr>
          <w:i/>
          <w:color w:val="454545"/>
        </w:rPr>
        <w:t xml:space="preserve"> D</w:t>
      </w:r>
      <w:r>
        <w:rPr>
          <w:i/>
          <w:color w:val="454545"/>
        </w:rPr>
        <w:t xml:space="preserve">ie Ernennung Hitlers </w:t>
      </w:r>
      <w:r w:rsidRPr="00E57AB7">
        <w:rPr>
          <w:i/>
          <w:color w:val="454545"/>
        </w:rPr>
        <w:t>zum Reichskanzler war de facto das Ende der Weimarer Republik.</w:t>
      </w:r>
    </w:p>
    <w:p w:rsidR="008F52D0" w:rsidRPr="00E57AB7" w:rsidRDefault="008F52D0" w:rsidP="008F52D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rPr>
          <w:i/>
          <w:color w:val="202122"/>
          <w:shd w:val="clear" w:color="auto" w:fill="FFFFFF"/>
        </w:rPr>
      </w:pPr>
    </w:p>
    <w:p w:rsidR="008F52D0" w:rsidRDefault="008F52D0" w:rsidP="008F52D0">
      <w:pPr>
        <w:pStyle w:val="NormalWeb"/>
        <w:spacing w:before="0" w:beforeAutospacing="0" w:after="0" w:afterAutospacing="0" w:line="276" w:lineRule="auto"/>
        <w:rPr>
          <w:color w:val="454545"/>
        </w:rPr>
      </w:pPr>
    </w:p>
    <w:p w:rsidR="001839A6" w:rsidRDefault="001839A6"/>
    <w:sectPr w:rsidR="001839A6" w:rsidSect="0021295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7D6" w:rsidRDefault="008037D6" w:rsidP="008F52D0">
      <w:r>
        <w:separator/>
      </w:r>
    </w:p>
  </w:endnote>
  <w:endnote w:type="continuationSeparator" w:id="0">
    <w:p w:rsidR="008037D6" w:rsidRDefault="008037D6" w:rsidP="008F5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7D6" w:rsidRDefault="008037D6" w:rsidP="008F52D0">
      <w:r>
        <w:separator/>
      </w:r>
    </w:p>
  </w:footnote>
  <w:footnote w:type="continuationSeparator" w:id="0">
    <w:p w:rsidR="008037D6" w:rsidRDefault="008037D6" w:rsidP="008F52D0">
      <w:r>
        <w:continuationSeparator/>
      </w:r>
    </w:p>
  </w:footnote>
  <w:footnote w:id="1">
    <w:p w:rsidR="008F52D0" w:rsidRPr="008554D9" w:rsidRDefault="008F52D0" w:rsidP="008F52D0">
      <w:pPr>
        <w:pStyle w:val="Notedebasdepage"/>
        <w:rPr>
          <w:sz w:val="18"/>
          <w:szCs w:val="18"/>
        </w:rPr>
      </w:pPr>
      <w:r w:rsidRPr="008554D9">
        <w:rPr>
          <w:rStyle w:val="Appelnotedebasdep"/>
          <w:sz w:val="18"/>
          <w:szCs w:val="18"/>
        </w:rPr>
        <w:footnoteRef/>
      </w:r>
      <w:r w:rsidRPr="008554D9">
        <w:rPr>
          <w:sz w:val="18"/>
          <w:szCs w:val="18"/>
        </w:rPr>
        <w:t xml:space="preserve"> beaufrtragen : </w:t>
      </w:r>
      <w:r w:rsidRPr="008554D9">
        <w:rPr>
          <w:i/>
          <w:sz w:val="18"/>
          <w:szCs w:val="18"/>
        </w:rPr>
        <w:t>charger de</w:t>
      </w:r>
    </w:p>
  </w:footnote>
  <w:footnote w:id="2">
    <w:p w:rsidR="008F52D0" w:rsidRPr="008554D9" w:rsidRDefault="008F52D0" w:rsidP="008F52D0">
      <w:pPr>
        <w:pStyle w:val="Notedebasdepage"/>
        <w:rPr>
          <w:sz w:val="18"/>
          <w:szCs w:val="18"/>
        </w:rPr>
      </w:pPr>
      <w:r w:rsidRPr="008554D9">
        <w:rPr>
          <w:rStyle w:val="Appelnotedebasdep"/>
          <w:sz w:val="18"/>
          <w:szCs w:val="18"/>
        </w:rPr>
        <w:footnoteRef/>
      </w:r>
      <w:r w:rsidRPr="008554D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lustig : </w:t>
      </w:r>
      <w:r w:rsidRPr="008554D9">
        <w:rPr>
          <w:sz w:val="18"/>
          <w:szCs w:val="18"/>
        </w:rPr>
        <w:t>heiter : fröhlich</w:t>
      </w:r>
    </w:p>
  </w:footnote>
  <w:footnote w:id="3">
    <w:p w:rsidR="008F52D0" w:rsidRPr="008554D9" w:rsidRDefault="008F52D0" w:rsidP="008F52D0">
      <w:pPr>
        <w:pStyle w:val="Notedebasdepage"/>
        <w:rPr>
          <w:sz w:val="18"/>
          <w:szCs w:val="18"/>
        </w:rPr>
      </w:pPr>
      <w:r w:rsidRPr="008554D9">
        <w:rPr>
          <w:rStyle w:val="Appelnotedebasdep"/>
          <w:sz w:val="18"/>
          <w:szCs w:val="18"/>
        </w:rPr>
        <w:footnoteRef/>
      </w:r>
      <w:r w:rsidRPr="008554D9">
        <w:rPr>
          <w:sz w:val="18"/>
          <w:szCs w:val="18"/>
        </w:rPr>
        <w:t xml:space="preserve"> </w:t>
      </w:r>
      <w:r w:rsidRPr="008554D9">
        <w:rPr>
          <w:i/>
          <w:sz w:val="18"/>
          <w:szCs w:val="18"/>
        </w:rPr>
        <w:t>le sentiment de malaise</w:t>
      </w:r>
    </w:p>
  </w:footnote>
  <w:footnote w:id="4">
    <w:p w:rsidR="008F52D0" w:rsidRPr="008554D9" w:rsidRDefault="008F52D0" w:rsidP="008F52D0">
      <w:pPr>
        <w:pStyle w:val="Notedebasdepage"/>
        <w:rPr>
          <w:sz w:val="18"/>
          <w:szCs w:val="18"/>
        </w:rPr>
      </w:pPr>
      <w:r w:rsidRPr="008554D9">
        <w:rPr>
          <w:rStyle w:val="Appelnotedebasdep"/>
          <w:sz w:val="18"/>
          <w:szCs w:val="18"/>
        </w:rPr>
        <w:footnoteRef/>
      </w:r>
      <w:r w:rsidRPr="008554D9">
        <w:rPr>
          <w:sz w:val="18"/>
          <w:szCs w:val="18"/>
        </w:rPr>
        <w:t xml:space="preserve"> </w:t>
      </w:r>
      <w:r w:rsidRPr="008554D9">
        <w:rPr>
          <w:i/>
          <w:sz w:val="18"/>
          <w:szCs w:val="18"/>
        </w:rPr>
        <w:t>quelque chose d’imprévisible se prépare</w:t>
      </w:r>
      <w:r>
        <w:rPr>
          <w:i/>
          <w:sz w:val="18"/>
          <w:szCs w:val="18"/>
        </w:rPr>
        <w:t>, va s’abattre sur eux tous</w:t>
      </w:r>
    </w:p>
  </w:footnote>
  <w:footnote w:id="5">
    <w:p w:rsidR="008F52D0" w:rsidRDefault="008F52D0" w:rsidP="008F52D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8"/>
          <w:szCs w:val="18"/>
        </w:rPr>
        <w:t>v</w:t>
      </w:r>
      <w:r w:rsidRPr="006C726E">
        <w:rPr>
          <w:sz w:val="18"/>
          <w:szCs w:val="18"/>
        </w:rPr>
        <w:t>or/schlagen :</w:t>
      </w:r>
      <w:r w:rsidRPr="006C726E">
        <w:rPr>
          <w:i/>
          <w:sz w:val="18"/>
          <w:szCs w:val="18"/>
        </w:rPr>
        <w:t xml:space="preserve"> proposer</w:t>
      </w:r>
    </w:p>
  </w:footnote>
  <w:footnote w:id="6">
    <w:p w:rsidR="008F52D0" w:rsidRDefault="008F52D0" w:rsidP="008F52D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57AB7">
        <w:rPr>
          <w:sz w:val="18"/>
          <w:szCs w:val="18"/>
        </w:rPr>
        <w:t xml:space="preserve">ein/rahmen : </w:t>
      </w:r>
      <w:r w:rsidRPr="00E57AB7">
        <w:rPr>
          <w:i/>
          <w:sz w:val="18"/>
          <w:szCs w:val="18"/>
        </w:rPr>
        <w:t>encadrer</w:t>
      </w:r>
    </w:p>
  </w:footnote>
  <w:footnote w:id="7">
    <w:p w:rsidR="008F52D0" w:rsidRDefault="008F52D0" w:rsidP="008F52D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57AB7">
        <w:rPr>
          <w:i/>
          <w:sz w:val="18"/>
          <w:szCs w:val="18"/>
        </w:rPr>
        <w:t xml:space="preserve">datif </w:t>
      </w:r>
      <w:r w:rsidRPr="00E57AB7">
        <w:rPr>
          <w:sz w:val="18"/>
          <w:szCs w:val="18"/>
        </w:rPr>
        <w:t xml:space="preserve">+ zufolge : </w:t>
      </w:r>
      <w:r w:rsidRPr="00E57AB7">
        <w:rPr>
          <w:i/>
          <w:sz w:val="18"/>
          <w:szCs w:val="18"/>
        </w:rPr>
        <w:t>selon</w:t>
      </w:r>
    </w:p>
  </w:footnote>
  <w:footnote w:id="8">
    <w:p w:rsidR="008F52D0" w:rsidRPr="00E57AB7" w:rsidRDefault="008F52D0" w:rsidP="008F52D0">
      <w:pPr>
        <w:pStyle w:val="Notedebasdepage"/>
        <w:rPr>
          <w:sz w:val="18"/>
          <w:szCs w:val="18"/>
        </w:rPr>
      </w:pPr>
      <w:r w:rsidRPr="00E57AB7">
        <w:rPr>
          <w:rStyle w:val="Appelnotedebasdep"/>
          <w:sz w:val="18"/>
          <w:szCs w:val="18"/>
        </w:rPr>
        <w:footnoteRef/>
      </w:r>
      <w:r w:rsidRPr="00E57AB7">
        <w:rPr>
          <w:sz w:val="18"/>
          <w:szCs w:val="18"/>
        </w:rPr>
        <w:t xml:space="preserve"> “ </w:t>
      </w:r>
      <w:r w:rsidRPr="00E57AB7">
        <w:rPr>
          <w:i/>
          <w:sz w:val="18"/>
          <w:szCs w:val="18"/>
        </w:rPr>
        <w:t>Dans deux mois, nous aurons poussé Hitler dans un coin, au point de le faire gémir</w:t>
      </w:r>
      <w:r w:rsidRPr="00E57AB7">
        <w:rPr>
          <w:sz w:val="18"/>
          <w:szCs w:val="18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C20F7"/>
    <w:multiLevelType w:val="hybridMultilevel"/>
    <w:tmpl w:val="4948D7D0"/>
    <w:lvl w:ilvl="0" w:tplc="9DE4C23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21C5C2D"/>
    <w:multiLevelType w:val="hybridMultilevel"/>
    <w:tmpl w:val="DDCA0EA8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2D0"/>
    <w:rsid w:val="00161748"/>
    <w:rsid w:val="001839A6"/>
    <w:rsid w:val="001D6F58"/>
    <w:rsid w:val="00212954"/>
    <w:rsid w:val="008037D6"/>
    <w:rsid w:val="008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BD5BEE"/>
  <w15:chartTrackingRefBased/>
  <w15:docId w15:val="{857420FC-CC38-EE46-9219-F63919D7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52D0"/>
    <w:pPr>
      <w:spacing w:before="100" w:beforeAutospacing="1" w:after="100" w:afterAutospacing="1"/>
    </w:pPr>
    <w:rPr>
      <w:rFonts w:eastAsia="Times New Roman" w:cs="Times New Roman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F52D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F52D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F52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2024-01-09T19:54:00Z</dcterms:created>
  <dcterms:modified xsi:type="dcterms:W3CDTF">2024-01-09T19:58:00Z</dcterms:modified>
</cp:coreProperties>
</file>